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b w:val="1"/>
          <w:sz w:val="28"/>
          <w:szCs w:val="28"/>
        </w:rPr>
      </w:pPr>
      <w:bookmarkStart w:colFirst="0" w:colLast="0" w:name="_heading=h.i1pqfxtvuzc9" w:id="0"/>
      <w:bookmarkEnd w:id="0"/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Программно-аппаратный комплекс «EnerGO»</w:t>
      </w:r>
    </w:p>
    <w:p w:rsidR="00000000" w:rsidDel="00000000" w:rsidP="00000000" w:rsidRDefault="00000000" w:rsidRPr="00000000" w14:paraId="00000002">
      <w:pPr>
        <w:spacing w:after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lineRule="auto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Описание функциональных характеристик Программно-аппаратного комплекса «EnerGO» </w:t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Программно-аппаратный комплекс «EnerGO» (ПАК) – единый комплекс связанных между собой объектов, обеспечивающих сервис приема, зарядки и выдачи портативных аккумуляторов пользователям, зарегистрированным в Приложении. </w:t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ПАК «EnerGO» включает в себя техническую и программную часть.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rFonts w:ascii="Calibri" w:cs="Calibri" w:eastAsia="Calibri" w:hAnsi="Calibri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Техническая часть ПАК «EnerGO»:  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Док-станция для зарядки внешних аккумуляторов;</w:t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Аккумуляторы (Power bank).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rFonts w:ascii="Calibri" w:cs="Calibri" w:eastAsia="Calibri" w:hAnsi="Calibri"/>
          <w:i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Программная часть: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Программа «EnerGO»</w:t>
      </w:r>
      <w:r w:rsidDel="00000000" w:rsidR="00000000" w:rsidRPr="00000000">
        <w:rPr>
          <w:rtl w:val="0"/>
        </w:rPr>
        <w:t xml:space="preserve"> (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Свидетельство о регистрации № 2022665484).</w:t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b w:val="1"/>
          <w:sz w:val="24"/>
          <w:szCs w:val="24"/>
        </w:rPr>
      </w:pPr>
      <w:bookmarkStart w:colFirst="0" w:colLast="0" w:name="_heading=h.3nrynalsp8o" w:id="1"/>
      <w:bookmarkEnd w:id="1"/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Цели программного обеспечения</w:t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Программа представляет собой программный комплекс, предназначеный для информационного обеспечения и финансовой деятельности ПАК «EnerGO» по выдачи зарядных устройств по принципу шеринг (sharing).</w:t>
      </w:r>
    </w:p>
    <w:p w:rsidR="00000000" w:rsidDel="00000000" w:rsidP="00000000" w:rsidRDefault="00000000" w:rsidRPr="00000000" w14:paraId="00000010">
      <w:pPr>
        <w:pStyle w:val="Heading2"/>
        <w:keepNext w:val="0"/>
        <w:keepLines w:val="0"/>
        <w:spacing w:after="80" w:line="240" w:lineRule="auto"/>
        <w:rPr>
          <w:rFonts w:ascii="Calibri" w:cs="Calibri" w:eastAsia="Calibri" w:hAnsi="Calibri"/>
          <w:b w:val="1"/>
          <w:sz w:val="24"/>
          <w:szCs w:val="24"/>
        </w:rPr>
      </w:pPr>
      <w:bookmarkStart w:colFirst="0" w:colLast="0" w:name="_heading=h.3u7i43gie3n0" w:id="2"/>
      <w:bookmarkEnd w:id="2"/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Описание программного обеспечения</w:t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Программа представлена тремя основными модулями: 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7"/>
        </w:numPr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Backend;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7"/>
        </w:numPr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Admin;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7"/>
        </w:numPr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MobileApp (индивидуальное приложение клиента на мобильном устройстве (смартфон)). </w:t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База данных: PostgreSQL.</w:t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Язык программирования: ReactNative, TypeScript.</w:t>
      </w:r>
    </w:p>
    <w:p w:rsidR="00000000" w:rsidDel="00000000" w:rsidP="00000000" w:rsidRDefault="00000000" w:rsidRPr="00000000" w14:paraId="00000017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Программный код развернут в облаке Yandex на платформе Intel Cascade Lake. </w:t>
      </w:r>
    </w:p>
    <w:p w:rsidR="00000000" w:rsidDel="00000000" w:rsidP="00000000" w:rsidRDefault="00000000" w:rsidRPr="00000000" w14:paraId="00000018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Размер программного кода около 70Мб. </w:t>
      </w:r>
    </w:p>
    <w:p w:rsidR="00000000" w:rsidDel="00000000" w:rsidP="00000000" w:rsidRDefault="00000000" w:rsidRPr="00000000" w14:paraId="00000019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Размер серверных компонент около 200Мб.</w:t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tabs>
          <w:tab w:val="left" w:leader="none" w:pos="426"/>
        </w:tabs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Функциональные возможности Программы «EnerGO»:</w:t>
      </w:r>
    </w:p>
    <w:p w:rsidR="00000000" w:rsidDel="00000000" w:rsidP="00000000" w:rsidRDefault="00000000" w:rsidRPr="00000000" w14:paraId="0000001C">
      <w:pPr>
        <w:tabs>
          <w:tab w:val="left" w:leader="none" w:pos="426"/>
        </w:tabs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Backend модуль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- обеспечение хранения информации, управление док-станциями по выдаче зарядных устройств, обновление и использование данных о пользовании сервисом.</w:t>
      </w:r>
    </w:p>
    <w:p w:rsidR="00000000" w:rsidDel="00000000" w:rsidP="00000000" w:rsidRDefault="00000000" w:rsidRPr="00000000" w14:paraId="0000001D">
      <w:pPr>
        <w:tabs>
          <w:tab w:val="left" w:leader="none" w:pos="426"/>
        </w:tabs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Admin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модуль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- управление системой средствами WEB доступа</w:t>
      </w:r>
      <w:r w:rsidDel="00000000" w:rsidR="00000000" w:rsidRPr="00000000">
        <w:rPr>
          <w:rtl w:val="0"/>
        </w:rPr>
        <w:t xml:space="preserve">, в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заимодействие с банковскими сервисами для оплаты услуг сервиса, взаимодействие с другими сторонними сервисами в рамках обработки пользовательских запросов.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tabs>
          <w:tab w:val="left" w:leader="none" w:pos="426"/>
        </w:tabs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(MobileApp) модуль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-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мобильное приложение: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numPr>
          <w:ilvl w:val="0"/>
          <w:numId w:val="6"/>
        </w:numPr>
        <w:tabs>
          <w:tab w:val="left" w:leader="none" w:pos="426"/>
        </w:tabs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Управление профилем в личном кабинете пользователя;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numPr>
          <w:ilvl w:val="0"/>
          <w:numId w:val="6"/>
        </w:numPr>
        <w:tabs>
          <w:tab w:val="left" w:leader="none" w:pos="426"/>
        </w:tabs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Возможность ознакомиться с правилами использования сервиса, правами и обязанностями пользователя (пользовательское соглашение);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numPr>
          <w:ilvl w:val="0"/>
          <w:numId w:val="6"/>
        </w:numPr>
        <w:tabs>
          <w:tab w:val="left" w:leader="none" w:pos="426"/>
        </w:tabs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Привязка банковской карты и управление платежными данными;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numPr>
          <w:ilvl w:val="0"/>
          <w:numId w:val="6"/>
        </w:numPr>
        <w:tabs>
          <w:tab w:val="left" w:leader="none" w:pos="426"/>
        </w:tabs>
        <w:ind w:left="0" w:firstLine="0"/>
        <w:jc w:val="both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Просмотр информации о доступных док-станциях (месторасположении док-станций, действующих тарифах, количестве аккумуляторов и свободных ячеек для них в конкретных док-станциях;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numPr>
          <w:ilvl w:val="0"/>
          <w:numId w:val="6"/>
        </w:numPr>
        <w:tabs>
          <w:tab w:val="left" w:leader="none" w:pos="426"/>
        </w:tabs>
        <w:ind w:left="0" w:firstLine="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Старт и завершение использования аккумулятора;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6"/>
        </w:numPr>
        <w:tabs>
          <w:tab w:val="left" w:leader="none" w:pos="426"/>
        </w:tabs>
        <w:ind w:left="0" w:firstLine="0"/>
        <w:jc w:val="both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Взаимодействие со службой поддержки.</w:t>
      </w:r>
    </w:p>
    <w:p w:rsidR="00000000" w:rsidDel="00000000" w:rsidP="00000000" w:rsidRDefault="00000000" w:rsidRPr="00000000" w14:paraId="00000025">
      <w:pPr>
        <w:tabs>
          <w:tab w:val="left" w:leader="none" w:pos="426"/>
        </w:tabs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После прохождения процедуры регистрации в мобильном приложении, пользователю за плату, на условиях простой (неисключительной) лицензии предоставляется доступ к полезным свойствам ПАК «EnerGO». Размер оплаты за пользование лицензией списывается с привязанной при регистрации в Приложении банковской карты. Актуальный тариф отображается в приложении при нажатии на точку размещения док-станции или после сканирования QR-кода на корпусе док-станции.</w:t>
      </w:r>
    </w:p>
    <w:p w:rsidR="00000000" w:rsidDel="00000000" w:rsidP="00000000" w:rsidRDefault="00000000" w:rsidRPr="00000000" w14:paraId="00000026">
      <w:pPr>
        <w:tabs>
          <w:tab w:val="left" w:leader="none" w:pos="426"/>
        </w:tabs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pStyle w:val="Heading2"/>
        <w:keepNext w:val="0"/>
        <w:keepLines w:val="0"/>
        <w:spacing w:after="80" w:line="360" w:lineRule="auto"/>
        <w:rPr>
          <w:rFonts w:ascii="Calibri" w:cs="Calibri" w:eastAsia="Calibri" w:hAnsi="Calibri"/>
          <w:b w:val="1"/>
          <w:sz w:val="24"/>
          <w:szCs w:val="24"/>
        </w:rPr>
      </w:pPr>
      <w:bookmarkStart w:colFirst="0" w:colLast="0" w:name="_heading=h.5ph56kemykmu" w:id="3"/>
      <w:bookmarkEnd w:id="3"/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Необходимые для работы ПО ресурсы</w:t>
      </w:r>
    </w:p>
    <w:p w:rsidR="00000000" w:rsidDel="00000000" w:rsidP="00000000" w:rsidRDefault="00000000" w:rsidRPr="00000000" w14:paraId="0000002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Мобильное приложение (MobileApp) модуль</w:t>
      </w:r>
      <w:r w:rsidDel="00000000" w:rsidR="00000000" w:rsidRPr="00000000">
        <w:rPr>
          <w:rFonts w:ascii="Calibri" w:cs="Calibri" w:eastAsia="Calibri" w:hAnsi="Calibri"/>
          <w:sz w:val="24"/>
          <w:szCs w:val="24"/>
          <w:highlight w:val="yellow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Приложение доступно для скачивания на Play Market: Google Play и RuStore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Устройство на базе iOS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numPr>
          <w:ilvl w:val="0"/>
          <w:numId w:val="5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Тип ЭВМ: (arm64) iPhone, iPad, iPod и аналогичные мобильные устройства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numPr>
          <w:ilvl w:val="0"/>
          <w:numId w:val="5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Тип ОС: iOS 13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numPr>
          <w:ilvl w:val="0"/>
          <w:numId w:val="5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Процессор: 2GHz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numPr>
          <w:ilvl w:val="0"/>
          <w:numId w:val="5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ОЗУ: минимально 2GB, рекомендуется 8GB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numPr>
          <w:ilvl w:val="0"/>
          <w:numId w:val="5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Свободное дисковое пространство: минимально 1GB, рекомендуется 2GB (плюс размер прикладных метаданных)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numPr>
          <w:ilvl w:val="0"/>
          <w:numId w:val="5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Доступ к сети интернет.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before="6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numPr>
          <w:ilvl w:val="0"/>
          <w:numId w:val="2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Устройство на базе Android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numPr>
          <w:ilvl w:val="0"/>
          <w:numId w:val="4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Тип ЭВМ: совместимые с Android SDK устройства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0"/>
          <w:numId w:val="4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Тип ОС: Android 7.0 и выше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0"/>
          <w:numId w:val="4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Процессор: 2GHz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4"/>
        </w:numPr>
        <w:ind w:left="720" w:hanging="360"/>
        <w:rPr>
          <w:rFonts w:ascii="Calibri" w:cs="Calibri" w:eastAsia="Calibri" w:hAnsi="Calibri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ОЗУ: минимально 2GB, рекомендуется 8GB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Свободное дисковое пространство: минимально 1GB, рекомендуется 2GB (плюс размер прикладных метаданных).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1"/>
        <w:numPr>
          <w:ilvl w:val="0"/>
          <w:numId w:val="4"/>
        </w:numPr>
        <w:spacing w:after="0" w:before="0" w:line="276" w:lineRule="auto"/>
        <w:ind w:left="720" w:right="0" w:hanging="36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rtl w:val="0"/>
        </w:rPr>
        <w:t xml:space="preserve">Доступ к сети интернет.</w:t>
      </w:r>
    </w:p>
    <w:p w:rsidR="00000000" w:rsidDel="00000000" w:rsidP="00000000" w:rsidRDefault="00000000" w:rsidRPr="00000000" w14:paraId="0000003A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br w:type="textWrapping"/>
        <w:t xml:space="preserve">Серверное приложение (модули Backend; Admin)</w:t>
      </w:r>
    </w:p>
    <w:p w:rsidR="00000000" w:rsidDel="00000000" w:rsidP="00000000" w:rsidRDefault="00000000" w:rsidRPr="00000000" w14:paraId="0000003B">
      <w:pPr>
        <w:numPr>
          <w:ilvl w:val="0"/>
          <w:numId w:val="3"/>
        </w:numPr>
        <w:spacing w:before="240" w:line="240" w:lineRule="auto"/>
        <w:ind w:left="720" w:hanging="360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Тип операционной системы: Linux, Ubuntu server 2022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3"/>
        </w:numPr>
        <w:spacing w:line="240" w:lineRule="auto"/>
        <w:ind w:left="720" w:hanging="360"/>
        <w:rPr/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ОЗУ: минимально 8GB, рекомендуется 32GB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numPr>
          <w:ilvl w:val="0"/>
          <w:numId w:val="3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Свободное дисковое пространство: минимально 8GB, рекомендуется 4GB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rFonts w:ascii="Calibri" w:cs="Calibri" w:eastAsia="Calibri" w:hAnsi="Calibri"/>
        </w:rPr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709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Courier New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>
    <w:embedRegular w:fontKey="{00000000-0000-0000-0000-000000000000}" r:id="rId5" w:subsetted="0"/>
    <w:embedBold w:fontKey="{00000000-0000-0000-0000-000000000000}" r:id="rId6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2"/>
      <w:numFmt w:val="decimal"/>
      <w:lvlText w:val="%1.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rFonts w:ascii="Roboto" w:cs="Roboto" w:eastAsia="Roboto" w:hAnsi="Roboto"/>
        <w:color w:val="404040"/>
        <w:sz w:val="24"/>
        <w:szCs w:val="24"/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a" w:default="1">
    <w:name w:val="Normal"/>
  </w:style>
  <w:style w:type="paragraph" w:styleId="1">
    <w:name w:val="heading 1"/>
    <w:basedOn w:val="a"/>
    <w:next w:val="a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2">
    <w:name w:val="heading 2"/>
    <w:basedOn w:val="a"/>
    <w:next w:val="a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3">
    <w:name w:val="heading 3"/>
    <w:basedOn w:val="a"/>
    <w:next w:val="a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6">
    <w:name w:val="heading 6"/>
    <w:basedOn w:val="a"/>
    <w:next w:val="a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pPr>
      <w:keepNext w:val="1"/>
      <w:keepLines w:val="1"/>
      <w:spacing w:after="60"/>
    </w:pPr>
    <w:rPr>
      <w:sz w:val="52"/>
      <w:szCs w:val="52"/>
    </w:rPr>
  </w:style>
  <w:style w:type="paragraph" w:styleId="a4">
    <w:name w:val="Subtitle"/>
    <w:basedOn w:val="a"/>
    <w:next w:val="a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a5">
    <w:name w:val="Balloon Text"/>
    <w:basedOn w:val="a"/>
    <w:link w:val="a6"/>
    <w:uiPriority w:val="99"/>
    <w:semiHidden w:val="1"/>
    <w:unhideWhenUsed w:val="1"/>
    <w:rsid w:val="00290D6C"/>
    <w:pPr>
      <w:spacing w:line="240" w:lineRule="auto"/>
    </w:pPr>
    <w:rPr>
      <w:rFonts w:ascii="Segoe UI" w:cs="Segoe UI" w:hAnsi="Segoe UI"/>
      <w:sz w:val="18"/>
      <w:szCs w:val="18"/>
    </w:rPr>
  </w:style>
  <w:style w:type="character" w:styleId="a6" w:customStyle="1">
    <w:name w:val="Текст выноски Знак"/>
    <w:basedOn w:val="a0"/>
    <w:link w:val="a5"/>
    <w:uiPriority w:val="99"/>
    <w:semiHidden w:val="1"/>
    <w:rsid w:val="00290D6C"/>
    <w:rPr>
      <w:rFonts w:ascii="Segoe UI" w:cs="Segoe UI" w:hAnsi="Segoe UI"/>
      <w:sz w:val="18"/>
      <w:szCs w:val="18"/>
    </w:rPr>
  </w:style>
  <w:style w:type="paragraph" w:styleId="a7">
    <w:name w:val="List Paragraph"/>
    <w:basedOn w:val="a"/>
    <w:uiPriority w:val="34"/>
    <w:qFormat w:val="1"/>
    <w:rsid w:val="009E24BE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NotoSansSymbols-regular.ttf"/><Relationship Id="rId6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uGK59wH+H7D6tD1a0L0cOsXi5A==">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2025-06-03T08:33:00Z</dcterms:created>
  <dc:creator>Оксана Мун</dc:creator>
</cp:coreProperties>
</file>